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676BE7">
      <w:r w:rsidRPr="00676BE7">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FD6805" w:rsidP="004D3814">
                  <w:pPr>
                    <w:jc w:val="right"/>
                    <w:rPr>
                      <w:rFonts w:ascii="Segoe UI" w:hAnsi="Segoe UI" w:cs="Segoe UI"/>
                      <w:b/>
                      <w:sz w:val="56"/>
                      <w:szCs w:val="72"/>
                      <w:u w:val="single"/>
                    </w:rPr>
                  </w:pPr>
                  <w:r>
                    <w:rPr>
                      <w:rFonts w:ascii="Segoe UI" w:hAnsi="Segoe UI" w:cs="Segoe UI"/>
                      <w:b/>
                      <w:sz w:val="56"/>
                      <w:szCs w:val="72"/>
                      <w:u w:val="single"/>
                    </w:rPr>
                    <w:t>Mid Suffolk</w:t>
                  </w:r>
                  <w:r w:rsidR="00AF42D2"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676BE7"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676BE7"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676BE7"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676BE7"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676BE7"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B71AFE"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B71AFE"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B71AFE"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B71AFE">
      <w:pPr>
        <w:rPr>
          <w:rFonts w:ascii="Segoe UI" w:hAnsi="Segoe UI" w:cs="Segoe UI"/>
          <w:i/>
          <w:noProof/>
          <w:lang w:eastAsia="en-GB"/>
        </w:rPr>
      </w:pPr>
      <w:r w:rsidRPr="00B71AFE">
        <w:rPr>
          <w:rFonts w:ascii="Segoe UI" w:hAnsi="Segoe UI" w:cs="Segoe UI"/>
          <w:noProof/>
          <w:lang w:eastAsia="en-GB"/>
        </w:rPr>
        <w:lastRenderedPageBreak/>
        <w:drawing>
          <wp:inline distT="0" distB="0" distL="0" distR="0">
            <wp:extent cx="8604427" cy="5826642"/>
            <wp:effectExtent l="19050" t="0" r="25223" b="2658"/>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B71AFE"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B71AFE"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71AFE"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71AFE"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71AFE"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71AFE"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71AFE"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71AFE"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71AFE"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71AF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71AF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71AFE" w:rsidRPr="006D3019" w:rsidTr="00B71A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r>
      <w:tr w:rsidR="00280DFE" w:rsidRPr="006D3019" w:rsidTr="00B71A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B2BFC" w:rsidRPr="00DB1785" w:rsidTr="00BE2679">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B2BFC" w:rsidRPr="00275776" w:rsidTr="008016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B2BFC" w:rsidRPr="00972312" w:rsidTr="00904F8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B2BFC" w:rsidRPr="001E7A1D" w:rsidTr="00351E7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B2BFC" w:rsidRPr="00EF1E22" w:rsidTr="008B14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B2BFC" w:rsidRPr="00BE2AA3" w:rsidTr="00067A4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85854" w:rsidRPr="00632517" w:rsidTr="0038585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85854" w:rsidRPr="004F3D22" w:rsidTr="0038585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85854" w:rsidRPr="00CC157F" w:rsidTr="0038585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85854" w:rsidRPr="008F518C" w:rsidTr="0038585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85854" w:rsidRPr="00633740" w:rsidTr="0038585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18"/>
              </w:rPr>
            </w:pPr>
            <w:r w:rsidRPr="00385854">
              <w:rPr>
                <w:rFonts w:ascii="Tahoma" w:hAnsi="Tahoma" w:cs="Tahoma"/>
                <w:sz w:val="18"/>
              </w:rPr>
              <w:t>Mid Suffolk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20.3</w:t>
            </w:r>
          </w:p>
        </w:tc>
        <w:tc>
          <w:tcPr>
            <w:tcW w:w="1985"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30.1</w:t>
            </w:r>
          </w:p>
        </w:tc>
        <w:tc>
          <w:tcPr>
            <w:tcW w:w="198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56.9</w:t>
            </w:r>
          </w:p>
        </w:tc>
        <w:tc>
          <w:tcPr>
            <w:tcW w:w="1985"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79.1</w:t>
            </w:r>
          </w:p>
        </w:tc>
        <w:tc>
          <w:tcPr>
            <w:tcW w:w="198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18.8</w:t>
            </w:r>
          </w:p>
        </w:tc>
        <w:tc>
          <w:tcPr>
            <w:tcW w:w="1985"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4.8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85854" w:rsidRPr="00FE74B2" w:rsidTr="0038585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18"/>
              </w:rPr>
            </w:pPr>
            <w:r w:rsidRPr="00385854">
              <w:rPr>
                <w:rFonts w:ascii="Tahoma" w:hAnsi="Tahoma" w:cs="Tahoma"/>
                <w:sz w:val="18"/>
              </w:rPr>
              <w:t>Mid Suffolk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11.9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17.4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12.7</w:t>
            </w:r>
          </w:p>
        </w:tc>
        <w:tc>
          <w:tcPr>
            <w:tcW w:w="1559" w:type="dxa"/>
            <w:tcBorders>
              <w:top w:val="single" w:sz="4" w:space="0" w:color="auto"/>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11.2</w:t>
            </w:r>
          </w:p>
        </w:tc>
        <w:tc>
          <w:tcPr>
            <w:tcW w:w="1560" w:type="dxa"/>
            <w:tcBorders>
              <w:top w:val="single" w:sz="4" w:space="0" w:color="auto"/>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18"/>
              </w:rPr>
            </w:pPr>
            <w:r w:rsidRPr="00385854">
              <w:rPr>
                <w:rFonts w:ascii="Tahoma" w:hAnsi="Tahoma" w:cs="Tahoma"/>
                <w:sz w:val="18"/>
              </w:rPr>
              <w:t>14.1</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2BFC"/>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5854"/>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76BE7"/>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1DCE"/>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1068B"/>
    <w:rsid w:val="00B36891"/>
    <w:rsid w:val="00B66EC4"/>
    <w:rsid w:val="00B71733"/>
    <w:rsid w:val="00B71AFE"/>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13DD"/>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D6805"/>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4916608"/>
        <c:axId val="184922496"/>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4916608"/>
        <c:axId val="184922496"/>
      </c:lineChart>
      <c:catAx>
        <c:axId val="184916608"/>
        <c:scaling>
          <c:orientation val="minMax"/>
        </c:scaling>
        <c:axPos val="b"/>
        <c:tickLblPos val="nextTo"/>
        <c:txPr>
          <a:bodyPr/>
          <a:lstStyle/>
          <a:p>
            <a:pPr>
              <a:defRPr sz="900"/>
            </a:pPr>
            <a:endParaRPr lang="en-US"/>
          </a:p>
        </c:txPr>
        <c:crossAx val="184922496"/>
        <c:crosses val="autoZero"/>
        <c:auto val="1"/>
        <c:lblAlgn val="ctr"/>
        <c:lblOffset val="100"/>
      </c:catAx>
      <c:valAx>
        <c:axId val="184922496"/>
        <c:scaling>
          <c:orientation val="minMax"/>
        </c:scaling>
        <c:axPos val="l"/>
        <c:majorGridlines/>
        <c:title>
          <c:tx>
            <c:rich>
              <a:bodyPr rot="0" vert="horz"/>
              <a:lstStyle/>
              <a:p>
                <a:pPr>
                  <a:defRPr/>
                </a:pPr>
                <a:r>
                  <a:rPr lang="en-US"/>
                  <a:t>%</a:t>
                </a:r>
              </a:p>
            </c:rich>
          </c:tx>
          <c:layout/>
        </c:title>
        <c:numFmt formatCode="0.0" sourceLinked="1"/>
        <c:tickLblPos val="nextTo"/>
        <c:crossAx val="18491660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0294528"/>
        <c:axId val="150296064"/>
      </c:lineChart>
      <c:catAx>
        <c:axId val="150294528"/>
        <c:scaling>
          <c:orientation val="minMax"/>
        </c:scaling>
        <c:axPos val="b"/>
        <c:tickLblPos val="nextTo"/>
        <c:txPr>
          <a:bodyPr/>
          <a:lstStyle/>
          <a:p>
            <a:pPr>
              <a:defRPr sz="800"/>
            </a:pPr>
            <a:endParaRPr lang="en-US"/>
          </a:p>
        </c:txPr>
        <c:crossAx val="150296064"/>
        <c:crosses val="autoZero"/>
        <c:auto val="1"/>
        <c:lblAlgn val="ctr"/>
        <c:lblOffset val="100"/>
      </c:catAx>
      <c:valAx>
        <c:axId val="150296064"/>
        <c:scaling>
          <c:orientation val="minMax"/>
        </c:scaling>
        <c:axPos val="l"/>
        <c:majorGridlines/>
        <c:numFmt formatCode="0%" sourceLinked="1"/>
        <c:tickLblPos val="nextTo"/>
        <c:crossAx val="15029452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0332160"/>
        <c:axId val="150333696"/>
      </c:lineChart>
      <c:catAx>
        <c:axId val="150332160"/>
        <c:scaling>
          <c:orientation val="minMax"/>
        </c:scaling>
        <c:axPos val="b"/>
        <c:tickLblPos val="nextTo"/>
        <c:txPr>
          <a:bodyPr/>
          <a:lstStyle/>
          <a:p>
            <a:pPr>
              <a:defRPr sz="800"/>
            </a:pPr>
            <a:endParaRPr lang="en-US"/>
          </a:p>
        </c:txPr>
        <c:crossAx val="150333696"/>
        <c:crosses val="autoZero"/>
        <c:auto val="1"/>
        <c:lblAlgn val="ctr"/>
        <c:lblOffset val="100"/>
      </c:catAx>
      <c:valAx>
        <c:axId val="150333696"/>
        <c:scaling>
          <c:orientation val="minMax"/>
        </c:scaling>
        <c:axPos val="l"/>
        <c:majorGridlines/>
        <c:numFmt formatCode="0%" sourceLinked="1"/>
        <c:tickLblPos val="nextTo"/>
        <c:crossAx val="15033216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4587776"/>
        <c:axId val="184589312"/>
      </c:lineChart>
      <c:catAx>
        <c:axId val="184587776"/>
        <c:scaling>
          <c:orientation val="minMax"/>
        </c:scaling>
        <c:axPos val="b"/>
        <c:tickLblPos val="nextTo"/>
        <c:txPr>
          <a:bodyPr/>
          <a:lstStyle/>
          <a:p>
            <a:pPr>
              <a:defRPr sz="800"/>
            </a:pPr>
            <a:endParaRPr lang="en-US"/>
          </a:p>
        </c:txPr>
        <c:crossAx val="184589312"/>
        <c:crosses val="autoZero"/>
        <c:auto val="1"/>
        <c:lblAlgn val="ctr"/>
        <c:lblOffset val="100"/>
      </c:catAx>
      <c:valAx>
        <c:axId val="184589312"/>
        <c:scaling>
          <c:orientation val="minMax"/>
        </c:scaling>
        <c:axPos val="l"/>
        <c:majorGridlines/>
        <c:numFmt formatCode="0%" sourceLinked="1"/>
        <c:tickLblPos val="nextTo"/>
        <c:crossAx val="18458777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CE95C-882B-40FC-B7FE-CE2D3883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9719</Words>
  <Characters>55404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2018-09-21T07:59:00Z</dcterms:created>
  <dcterms:modified xsi:type="dcterms:W3CDTF">2018-10-08T13:06:00Z</dcterms:modified>
</cp:coreProperties>
</file>